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2D837" w14:textId="77777777" w:rsidR="005E4AB4" w:rsidRPr="005E4AB4" w:rsidRDefault="005E4AB4" w:rsidP="005E4AB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5E4AB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br/>
        <w:t>MINISTERO DELLA SALUTE</w:t>
      </w:r>
    </w:p>
    <w:p w14:paraId="19BD6B7B" w14:textId="77777777" w:rsidR="005E4AB4" w:rsidRPr="005E4AB4" w:rsidRDefault="005E4AB4" w:rsidP="005E4A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5E4AB4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ORDINANZA 4 novembre 2020 </w:t>
      </w:r>
    </w:p>
    <w:p w14:paraId="12D11BB0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5E4AB4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Ulteriori </w:t>
      </w:r>
      <w:proofErr w:type="gramStart"/>
      <w:r w:rsidRPr="005E4AB4">
        <w:rPr>
          <w:rFonts w:ascii="Courier New" w:eastAsia="Times New Roman" w:hAnsi="Courier New" w:cs="Courier New"/>
          <w:b/>
          <w:bCs/>
          <w:color w:val="000000"/>
          <w:lang w:eastAsia="it-IT"/>
        </w:rPr>
        <w:t>misure  urgenti</w:t>
      </w:r>
      <w:proofErr w:type="gramEnd"/>
      <w:r w:rsidRPr="005E4AB4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in  materia  di  contenimento  e  gestione</w:t>
      </w:r>
    </w:p>
    <w:p w14:paraId="7B1FE5C8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5E4AB4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dell'emergenza epidemiologica da COVID-19. (20A06144) </w:t>
      </w:r>
    </w:p>
    <w:p w14:paraId="11BF285D" w14:textId="77777777" w:rsidR="005E4AB4" w:rsidRPr="005E4AB4" w:rsidRDefault="005E4AB4" w:rsidP="005E4A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5E4AB4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n.276 del 5-11-2020)</w:t>
      </w:r>
    </w:p>
    <w:p w14:paraId="6D7C3141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07A70AA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IL MINISTRO DELLA SALUTE </w:t>
      </w:r>
    </w:p>
    <w:p w14:paraId="044112E3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F7E3BDF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Visti gli articoli 32,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117,  comma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2,  lettera  q),  e  118  della</w:t>
      </w:r>
    </w:p>
    <w:p w14:paraId="38CBB6B3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Costituzione; </w:t>
      </w:r>
    </w:p>
    <w:p w14:paraId="7A2CBEF3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23 dicembre 1978, n. 833,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  «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Istituzione  del</w:t>
      </w:r>
    </w:p>
    <w:p w14:paraId="21A66CE3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servizio sanitario nazionale» e, in particolare, l'art. 32; </w:t>
      </w:r>
    </w:p>
    <w:p w14:paraId="08ABF6A4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l'art. 47-bis del decreto legislativo 30 luglio 1999, n. 300,</w:t>
      </w:r>
    </w:p>
    <w:p w14:paraId="4821B191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che attribuisce al Ministero della salute le funzioni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spettanti  allo</w:t>
      </w:r>
      <w:proofErr w:type="gramEnd"/>
    </w:p>
    <w:p w14:paraId="4FA5E629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Stato in materia di tutela della salute; </w:t>
      </w:r>
    </w:p>
    <w:p w14:paraId="2A7B8E9C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l'art. 117 del decreto legislativo 31 marzo 1998, n.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112,  in</w:t>
      </w:r>
      <w:proofErr w:type="gramEnd"/>
    </w:p>
    <w:p w14:paraId="611AB6BC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materia di conferimento di funzioni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compiti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amministrativi  dello</w:t>
      </w:r>
    </w:p>
    <w:p w14:paraId="58E12FC0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Stato alle regioni e agli enti locali; </w:t>
      </w:r>
    </w:p>
    <w:p w14:paraId="51F1B057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25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marzo  2020,  n. 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19,  convertito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con</w:t>
      </w:r>
    </w:p>
    <w:p w14:paraId="4006E068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modificazioni, dalla legge 22 maggio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2020,  n.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35,  recante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«Misure</w:t>
      </w:r>
    </w:p>
    <w:p w14:paraId="62DBD7B6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urgenti per fronteggiare l'emergenza epidemiologica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 COVID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-19»  e,</w:t>
      </w:r>
    </w:p>
    <w:p w14:paraId="26EF4A78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particolare, l'art. 2; </w:t>
      </w:r>
    </w:p>
    <w:p w14:paraId="45089FE8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16  maggio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2020,  n. 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33,  convertito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con</w:t>
      </w:r>
    </w:p>
    <w:p w14:paraId="76EB579A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modificazioni, dalla legge 14 luglio 2020, n. 74,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  «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Ulteriori</w:t>
      </w:r>
    </w:p>
    <w:p w14:paraId="3D8CA45C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 urgenti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fronteggiare  l'emergenza   epidemiologica   da</w:t>
      </w:r>
    </w:p>
    <w:p w14:paraId="578A292C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COVID-19»; </w:t>
      </w:r>
    </w:p>
    <w:p w14:paraId="6A5A6F53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  luglio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2020,  n. 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83,  convertito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con</w:t>
      </w:r>
    </w:p>
    <w:p w14:paraId="2A6DA409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dalla legge 25 settembre 2020, n. 124, recante «Misure</w:t>
      </w:r>
    </w:p>
    <w:p w14:paraId="4B3AC1CA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urgenti connesse con la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scadenza  della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dichiarazione  di  emergenza</w:t>
      </w:r>
    </w:p>
    <w:p w14:paraId="28293807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epidemiologica da COVID-19 deliberata il 31 gennaio 2020»; </w:t>
      </w:r>
    </w:p>
    <w:p w14:paraId="50572F9F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7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ottobre  2020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n. 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125,  recante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«Misure</w:t>
      </w:r>
    </w:p>
    <w:p w14:paraId="3BCAC0C0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urgenti connesse con la proroga della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dichiarazione  dello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stato  di</w:t>
      </w:r>
    </w:p>
    <w:p w14:paraId="6C51655B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emergenza epidemiologica da COVID-19 e per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 </w:t>
      </w:r>
      <w:proofErr w:type="spell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continuita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operativa</w:t>
      </w:r>
    </w:p>
    <w:p w14:paraId="09AA4B93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sistema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allerta  COVID,  </w:t>
      </w:r>
      <w:proofErr w:type="spell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per  l'attuazione   della</w:t>
      </w:r>
    </w:p>
    <w:p w14:paraId="6521EF16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direttiva (UE) 2020/739 del 3 giugno 2020»; </w:t>
      </w:r>
    </w:p>
    <w:p w14:paraId="61DE1108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del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Presidente  del  Consiglio  dei  ministri  3</w:t>
      </w:r>
    </w:p>
    <w:p w14:paraId="1F404B48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novembre 2020, recante ulteriori misure urgenti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contenimento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</w:t>
      </w:r>
    </w:p>
    <w:p w14:paraId="0094C7CD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contagio da COVID-19, efficace a decorrere dal 6 novembre 2020,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in</w:t>
      </w:r>
      <w:proofErr w:type="gramEnd"/>
    </w:p>
    <w:p w14:paraId="66C1B140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particolare gli articoli 2 e 3; </w:t>
      </w:r>
    </w:p>
    <w:p w14:paraId="2FB9E3C8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della salute 30 aprile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2020,  recante</w:t>
      </w:r>
      <w:proofErr w:type="gramEnd"/>
    </w:p>
    <w:p w14:paraId="09643472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«Adozione dei criteri relativi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  </w:t>
      </w:r>
      <w:proofErr w:type="spell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monitoraggio  del</w:t>
      </w:r>
    </w:p>
    <w:p w14:paraId="643CA326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rischio sanitario di cui all'allegato 10 del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del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Presidente</w:t>
      </w:r>
    </w:p>
    <w:p w14:paraId="054BC951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Consiglio dei ministri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26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aprile  2020»,  pubblicato  nella</w:t>
      </w:r>
    </w:p>
    <w:p w14:paraId="4776DA1A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Gazzetta Ufficiale della Repubblica italiana 2 maggio 2020, n. 112; </w:t>
      </w:r>
    </w:p>
    <w:p w14:paraId="359A01B2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della salute 29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  2020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  il</w:t>
      </w:r>
    </w:p>
    <w:p w14:paraId="703FD2DE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quale </w:t>
      </w:r>
      <w:proofErr w:type="spell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stata costituita presso il Ministero della salute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Cabina</w:t>
      </w:r>
      <w:proofErr w:type="gramEnd"/>
    </w:p>
    <w:p w14:paraId="5B897A3E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regia per il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monitoraggio  del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livello  di  rischio,  di  cui  al</w:t>
      </w:r>
    </w:p>
    <w:p w14:paraId="4423966F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del Ministro della salute 30 aprile 2020; </w:t>
      </w:r>
    </w:p>
    <w:p w14:paraId="244EE81C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Viste le delibere del Consiglio dei ministri del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31  gennaio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2020,</w:t>
      </w:r>
    </w:p>
    <w:p w14:paraId="022B2E1A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29 luglio 2020 e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7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ottobre  2020  con  le  quali  </w:t>
      </w:r>
      <w:proofErr w:type="spell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stato</w:t>
      </w:r>
    </w:p>
    <w:p w14:paraId="4D944A33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dichiarato e prorogato lo stato di emergenza sul territorio nazionale</w:t>
      </w:r>
    </w:p>
    <w:p w14:paraId="4CEF6D8E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relativo al rischio sanitario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connesso  all'insorgenza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patologie</w:t>
      </w:r>
    </w:p>
    <w:p w14:paraId="184AC811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derivanti da agenti virali trasmissibili; </w:t>
      </w:r>
    </w:p>
    <w:p w14:paraId="07E9E1BC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Vista la dichiarazione dell'Organizzazione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mondiale  della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</w:p>
    <w:p w14:paraId="3285AD8F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dell'11 marzo 2020, con la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quale  l'epidemia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  COVID-19  </w:t>
      </w:r>
      <w:proofErr w:type="spell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stata</w:t>
      </w:r>
    </w:p>
    <w:p w14:paraId="4D600CA2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valutata  come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«pandemia»   in   considerazione   dei   livelli   di</w:t>
      </w:r>
    </w:p>
    <w:p w14:paraId="78D179D7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diffusivita'</w:t>
      </w:r>
      <w:proofErr w:type="spell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</w:t>
      </w:r>
      <w:proofErr w:type="spell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gravita'</w:t>
      </w:r>
      <w:proofErr w:type="spell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raggiunti a livello globale; </w:t>
      </w:r>
    </w:p>
    <w:p w14:paraId="173C28E4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l'evolversi della situazione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epidemiologica  a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livello</w:t>
      </w:r>
    </w:p>
    <w:p w14:paraId="79F96900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internazionale e nazionale e il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carattere  particolarmente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diffusivo</w:t>
      </w:r>
    </w:p>
    <w:p w14:paraId="703E0B59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dell'epidemia da COVID-19; </w:t>
      </w:r>
    </w:p>
    <w:p w14:paraId="17465A55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Visto  il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documento  di  «Prevenzione  e  risposta   a   COVID-19:</w:t>
      </w:r>
    </w:p>
    <w:p w14:paraId="0104323E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evoluzione della strategia e pianificazione nella fase di transizione</w:t>
      </w:r>
    </w:p>
    <w:p w14:paraId="19083351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il periodo autunno-invernale», condiviso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 Conferenza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</w:t>
      </w:r>
    </w:p>
    <w:p w14:paraId="6AA56624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regioni e province autonome in data 8 ottobre 2020; </w:t>
      </w:r>
    </w:p>
    <w:p w14:paraId="664C75DD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Visti i verbali </w:t>
      </w:r>
      <w:proofErr w:type="spell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nn</w:t>
      </w:r>
      <w:proofErr w:type="spell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122 e 123 delle sedute del 31 ottobre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del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</w:t>
      </w:r>
    </w:p>
    <w:p w14:paraId="1E528E55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novembre 2020 del Comitato tecnico-scientifico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cui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all'ordinanza</w:t>
      </w:r>
    </w:p>
    <w:p w14:paraId="602B0DB2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Capo del Dipartimento della protezione civile 3 febbraio 2020, n.</w:t>
      </w:r>
    </w:p>
    <w:p w14:paraId="6EB9560E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630, e successive modificazioni e integrazioni; </w:t>
      </w:r>
    </w:p>
    <w:p w14:paraId="5727429B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verbale del 4 novembre 2020 della Cabina di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regia  di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cui</w:t>
      </w:r>
    </w:p>
    <w:p w14:paraId="18332754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richiamato decreto del Ministro della salute 29 maggio 2020; </w:t>
      </w:r>
    </w:p>
    <w:p w14:paraId="7D786E05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Ritenuto  di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individuare  le  regioni  che  si  collocano  in  uno</w:t>
      </w:r>
    </w:p>
    <w:p w14:paraId="1021B1FA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«scenario di tipo 3» con un livello di rischio «alto» e quelle che si</w:t>
      </w:r>
    </w:p>
    <w:p w14:paraId="77B5768B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collocano in uno «scenario di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tipo  4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»  con  un  livello  di  rischio</w:t>
      </w:r>
    </w:p>
    <w:p w14:paraId="0791B194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«alto» del richiamato documento di prevenzione e risposta a COVID-19,</w:t>
      </w:r>
    </w:p>
    <w:p w14:paraId="7B5630A3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 quali si applicano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rispettivamente  le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misure  di  contenimento</w:t>
      </w:r>
    </w:p>
    <w:p w14:paraId="3494CE0F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previste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dagli  articoli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  e  3  del  decreto  del  Presidente  del</w:t>
      </w:r>
    </w:p>
    <w:p w14:paraId="4BB1DE34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Consiglio dei ministri 3 novembre 2020; </w:t>
      </w:r>
    </w:p>
    <w:p w14:paraId="01A6590C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Sentiti i Presidenti delle Regioni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Calabria,  Lombardia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Piemonte,</w:t>
      </w:r>
    </w:p>
    <w:p w14:paraId="65B2C0E7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Puglia, Sicilia e Valle D'Aosta; </w:t>
      </w:r>
    </w:p>
    <w:p w14:paraId="159F49D2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ADFAB73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Emana </w:t>
      </w:r>
    </w:p>
    <w:p w14:paraId="11C10A0F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la seguente ordinanza: </w:t>
      </w:r>
    </w:p>
    <w:p w14:paraId="35ABAC87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6069109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14F6BF85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91DFC19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Misure urgenti di contenimento del contagio </w:t>
      </w:r>
    </w:p>
    <w:p w14:paraId="6E5D406B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nei territori di cui agli allegati 1 e 2 </w:t>
      </w:r>
    </w:p>
    <w:p w14:paraId="0A7D33F2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03E9420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Allo scopo di contrastare e contenere il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diffondersi  del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virus</w:t>
      </w:r>
    </w:p>
    <w:p w14:paraId="7BC52E7E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Covid-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19,  ferme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restando  le  misure  previste  nel   decreto   del</w:t>
      </w:r>
    </w:p>
    <w:p w14:paraId="569591AF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Presidente del Consiglio dei ministri 3 novembre 2020,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misure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4302BCD1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all'art. 2 del richiamato decreto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Presidente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Consiglio</w:t>
      </w:r>
    </w:p>
    <w:p w14:paraId="5B127A63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ministri 3 novembre 2020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applicate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nei  territori  di  cui</w:t>
      </w:r>
    </w:p>
    <w:p w14:paraId="6EEE0759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all'allegato 1 e le misure di cui all'art. 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  del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medesimo  decreto</w:t>
      </w:r>
    </w:p>
    <w:p w14:paraId="3C9CC3F0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applicate nei territori di cui all'allegato 2. </w:t>
      </w:r>
    </w:p>
    <w:p w14:paraId="6515A986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14:paraId="0B1563A2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E9BEB2F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Disposizioni finali </w:t>
      </w:r>
    </w:p>
    <w:p w14:paraId="4E9A3FCB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E8E20CC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presente ordinanza produce effetti dal 6 novembre 2020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per</w:t>
      </w:r>
      <w:proofErr w:type="gramEnd"/>
    </w:p>
    <w:p w14:paraId="7D8CE19C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 periodo di quindici giorni. </w:t>
      </w:r>
    </w:p>
    <w:p w14:paraId="20B82405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presente ordinanza </w:t>
      </w:r>
      <w:proofErr w:type="spell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trasmessa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agli  organi  di  controllo  e</w:t>
      </w:r>
    </w:p>
    <w:p w14:paraId="534AA184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pubblicata nella Gazzetta Ufficiale della Repubblica italiana. </w:t>
      </w:r>
    </w:p>
    <w:p w14:paraId="71232CA7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D74EB7D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4 novembre 2020 </w:t>
      </w:r>
    </w:p>
    <w:p w14:paraId="397B1F1C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3654306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Il Ministro: Speranza </w:t>
      </w:r>
    </w:p>
    <w:p w14:paraId="1EC90C75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14:paraId="21EF9EBA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0A8FE38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---------- </w:t>
      </w:r>
    </w:p>
    <w:p w14:paraId="6E2D6A1B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F4C7DC0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Avvertenza: </w:t>
      </w:r>
    </w:p>
    <w:p w14:paraId="1481225E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 norma dell'art. 2, comma 4, del decreto-legge25 marzo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2020,  n.</w:t>
      </w:r>
      <w:proofErr w:type="gramEnd"/>
    </w:p>
    <w:p w14:paraId="39102E0A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19, il presente provvedimento, durante lo svolgimento della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fase  del</w:t>
      </w:r>
      <w:proofErr w:type="gramEnd"/>
    </w:p>
    <w:p w14:paraId="3CC310D2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controllo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preventivo  della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Corte  dei  conti,  </w:t>
      </w:r>
      <w:proofErr w:type="spell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provvisoriamente</w:t>
      </w:r>
    </w:p>
    <w:p w14:paraId="2269244E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efficace, esecutorio ed esecutivo, </w:t>
      </w:r>
      <w:proofErr w:type="gramStart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norma</w:t>
      </w:r>
      <w:proofErr w:type="gramEnd"/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degli  articoli  21-bis,</w:t>
      </w:r>
    </w:p>
    <w:p w14:paraId="36A279E9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21-ter e 21-quater della legge 7agosto1990, n. 241. </w:t>
      </w:r>
    </w:p>
    <w:p w14:paraId="122BB49E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1BCC420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Allegato 1 </w:t>
      </w:r>
    </w:p>
    <w:p w14:paraId="31BCD857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Puglia </w:t>
      </w:r>
    </w:p>
    <w:p w14:paraId="34C45DD8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Sicilia </w:t>
      </w:r>
    </w:p>
    <w:p w14:paraId="6C50F1F2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Allegato 2 </w:t>
      </w:r>
    </w:p>
    <w:p w14:paraId="785EBFE1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Calabria </w:t>
      </w:r>
    </w:p>
    <w:p w14:paraId="65F41B63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Lombardia </w:t>
      </w:r>
    </w:p>
    <w:p w14:paraId="60CBA085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Piemonte </w:t>
      </w:r>
    </w:p>
    <w:p w14:paraId="7ED9FC4F" w14:textId="77777777" w:rsidR="005E4AB4" w:rsidRPr="005E4AB4" w:rsidRDefault="005E4AB4" w:rsidP="005E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4AB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Valle d'Aosta </w:t>
      </w:r>
    </w:p>
    <w:p w14:paraId="795AE730" w14:textId="77777777" w:rsidR="000420A2" w:rsidRDefault="000420A2" w:rsidP="005E4AB4">
      <w:pPr>
        <w:spacing w:after="0" w:line="240" w:lineRule="auto"/>
        <w:jc w:val="both"/>
      </w:pPr>
    </w:p>
    <w:sectPr w:rsidR="000420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B4"/>
    <w:rsid w:val="000420A2"/>
    <w:rsid w:val="005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E430"/>
  <w15:chartTrackingRefBased/>
  <w15:docId w15:val="{68179A25-86D2-468E-9FE6-7BB42DCC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1</cp:revision>
  <dcterms:created xsi:type="dcterms:W3CDTF">2020-11-06T07:04:00Z</dcterms:created>
  <dcterms:modified xsi:type="dcterms:W3CDTF">2020-11-06T07:05:00Z</dcterms:modified>
</cp:coreProperties>
</file>